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5BEA5" w14:textId="77777777" w:rsidR="000062DE" w:rsidRPr="009019F8" w:rsidRDefault="000062DE" w:rsidP="000062DE">
      <w:pPr>
        <w:spacing w:line="240" w:lineRule="auto"/>
        <w:jc w:val="right"/>
        <w:rPr>
          <w:rFonts w:ascii="Corbel" w:hAnsi="Corbel"/>
          <w:i/>
          <w:iCs/>
        </w:rPr>
      </w:pPr>
      <w:r w:rsidRPr="09D898A1">
        <w:rPr>
          <w:rFonts w:ascii="Corbel" w:hAnsi="Corbel"/>
          <w:i/>
          <w:iCs/>
        </w:rPr>
        <w:t>Załącznik nr 1.5 do Zarządzenia Rektora UR  nr 61/2025</w:t>
      </w:r>
    </w:p>
    <w:p w14:paraId="779F8A60" w14:textId="77777777" w:rsidR="000C11B2" w:rsidRDefault="000C11B2">
      <w:pPr>
        <w:spacing w:after="0" w:line="240" w:lineRule="auto"/>
        <w:jc w:val="center"/>
        <w:rPr>
          <w:rFonts w:ascii="Corbel" w:hAnsi="Corbel"/>
          <w:b/>
          <w:i/>
          <w:smallCaps/>
          <w:sz w:val="24"/>
          <w:szCs w:val="24"/>
        </w:rPr>
      </w:pPr>
    </w:p>
    <w:p w14:paraId="4A7BD8EE" w14:textId="77777777" w:rsidR="000C11B2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C3E0C0A" w14:textId="77777777" w:rsidR="000C11B2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2025- 2030</w:t>
      </w:r>
    </w:p>
    <w:p w14:paraId="43608C7C" w14:textId="77777777" w:rsidR="000C11B2" w:rsidRDefault="0000000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  <w:t>Rok akademicki   202782029</w:t>
      </w:r>
    </w:p>
    <w:p w14:paraId="69FA5B5E" w14:textId="77777777" w:rsidR="000C11B2" w:rsidRDefault="000C11B2">
      <w:pPr>
        <w:spacing w:after="0" w:line="240" w:lineRule="auto"/>
        <w:rPr>
          <w:rFonts w:ascii="Corbel" w:hAnsi="Corbel"/>
          <w:sz w:val="24"/>
          <w:szCs w:val="24"/>
        </w:rPr>
      </w:pPr>
    </w:p>
    <w:p w14:paraId="44901BAF" w14:textId="77777777" w:rsidR="000C11B2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7"/>
        <w:gridCol w:w="7094"/>
      </w:tblGrid>
      <w:tr w:rsidR="000C11B2" w14:paraId="21E5DC34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2F00C" w14:textId="77777777" w:rsidR="000C11B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FF6A5" w14:textId="77777777" w:rsidR="000C11B2" w:rsidRDefault="00000000">
            <w:pPr>
              <w:pStyle w:val="Odpowiedzi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Metodologia badań jakościowych</w:t>
            </w:r>
          </w:p>
        </w:tc>
      </w:tr>
      <w:tr w:rsidR="000C11B2" w14:paraId="168CFA1D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D7C94" w14:textId="77777777" w:rsidR="000C11B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EA64" w14:textId="77777777" w:rsidR="000C11B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C11B2" w14:paraId="5549F84B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3E0B6" w14:textId="77777777" w:rsidR="000C11B2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0661B" w14:textId="347EDECF" w:rsidR="000C11B2" w:rsidRDefault="000062D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C11B2" w14:paraId="2D461A6A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730F6" w14:textId="77777777" w:rsidR="000C11B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E0D6F" w14:textId="77777777" w:rsidR="000C11B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C11B2" w14:paraId="42473D08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02C19" w14:textId="77777777" w:rsidR="000C11B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8A1E2" w14:textId="77777777" w:rsidR="000C11B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w:rsidR="000C11B2" w14:paraId="0408CC1A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D4555" w14:textId="77777777" w:rsidR="000C11B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99729" w14:textId="77777777" w:rsidR="000C11B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C11B2" w14:paraId="4227575E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AAA81" w14:textId="77777777" w:rsidR="000C11B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C0562" w14:textId="77777777" w:rsidR="000C11B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C11B2" w14:paraId="2F846F7F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F9806" w14:textId="77777777" w:rsidR="000C11B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80714" w14:textId="77777777" w:rsidR="000C11B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0C11B2" w14:paraId="6D88E6F2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61DD4" w14:textId="77777777" w:rsidR="000C11B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2F475" w14:textId="77777777" w:rsidR="000C11B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0C11B2" w14:paraId="7B72B63A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0C5D4" w14:textId="77777777" w:rsidR="000C11B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22FDA" w14:textId="77777777" w:rsidR="000C11B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</w:t>
            </w:r>
          </w:p>
        </w:tc>
      </w:tr>
      <w:tr w:rsidR="000C11B2" w14:paraId="0F4E3139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5CEF8" w14:textId="77777777" w:rsidR="000C11B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202B2" w14:textId="77777777" w:rsidR="000C11B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C11B2" w14:paraId="5A9C5CC1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300EB" w14:textId="77777777" w:rsidR="000C11B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70D76" w14:textId="77777777" w:rsidR="000C11B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Ryszard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0C11B2" w14:paraId="795C0555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F3FBD" w14:textId="77777777" w:rsidR="000C11B2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1784" w14:textId="77777777" w:rsidR="000C11B2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Śniegulska</w:t>
            </w:r>
            <w:proofErr w:type="spellEnd"/>
          </w:p>
        </w:tc>
      </w:tr>
    </w:tbl>
    <w:p w14:paraId="5A457AAC" w14:textId="77777777" w:rsidR="000C11B2" w:rsidRDefault="00000000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6800ECC" w14:textId="77777777" w:rsidR="000C11B2" w:rsidRDefault="000C11B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C47AAE" w14:textId="77777777" w:rsidR="000C11B2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1A3457F" w14:textId="77777777" w:rsidR="000C11B2" w:rsidRDefault="000C11B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0"/>
        <w:gridCol w:w="919"/>
        <w:gridCol w:w="784"/>
        <w:gridCol w:w="859"/>
        <w:gridCol w:w="799"/>
        <w:gridCol w:w="825"/>
        <w:gridCol w:w="752"/>
        <w:gridCol w:w="951"/>
        <w:gridCol w:w="1197"/>
        <w:gridCol w:w="1502"/>
      </w:tblGrid>
      <w:tr w:rsidR="000C11B2" w14:paraId="010CE05B" w14:textId="77777777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DC45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E839AE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9904C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15D0C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B59FF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84DCD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D73DD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29637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986E9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964B3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E884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C11B2" w14:paraId="18B3CFC9" w14:textId="77777777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7B2B6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FDE0A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5F67C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t>15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DA627" w14:textId="77777777" w:rsidR="000C11B2" w:rsidRDefault="000C11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BD500" w14:textId="77777777" w:rsidR="000C11B2" w:rsidRDefault="000C11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728A1" w14:textId="77777777" w:rsidR="000C11B2" w:rsidRDefault="000C11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E9B34" w14:textId="77777777" w:rsidR="000C11B2" w:rsidRDefault="000C11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4F741" w14:textId="77777777" w:rsidR="000C11B2" w:rsidRDefault="000C11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E3887" w14:textId="77777777" w:rsidR="000C11B2" w:rsidRDefault="000C11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B6A90" w14:textId="77777777" w:rsidR="000C11B2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453711B5" w14:textId="77777777" w:rsidR="000C11B2" w:rsidRDefault="000C11B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CAF35BA" w14:textId="77777777" w:rsidR="000C11B2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8AD0CC5" w14:textId="77777777" w:rsidR="000C11B2" w:rsidRDefault="00000000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zajęcia w formie tradycyjnej</w:t>
      </w:r>
    </w:p>
    <w:p w14:paraId="41CFA022" w14:textId="77777777" w:rsidR="000C11B2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53F0587" w14:textId="77777777" w:rsidR="000C11B2" w:rsidRDefault="000C11B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C3E954" w14:textId="77777777" w:rsidR="000C11B2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0FDB1AD4" w14:textId="77777777" w:rsidR="000C11B2" w:rsidRDefault="0000000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wykład zaliczenie bez oceny</w:t>
      </w:r>
      <w:r>
        <w:rPr>
          <w:rFonts w:ascii="Corbel" w:hAnsi="Corbel"/>
          <w:sz w:val="24"/>
          <w:szCs w:val="24"/>
        </w:rPr>
        <w:tab/>
      </w:r>
    </w:p>
    <w:p w14:paraId="63A0EC4A" w14:textId="77777777" w:rsidR="000C11B2" w:rsidRDefault="00000000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ćwiczenia: zaliczenie z oceną</w:t>
      </w:r>
    </w:p>
    <w:p w14:paraId="2F95B258" w14:textId="77777777" w:rsidR="000C11B2" w:rsidRDefault="00000000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całość przedmiotu - egzamin</w:t>
      </w:r>
    </w:p>
    <w:p w14:paraId="1CE79D2F" w14:textId="77777777" w:rsidR="000C11B2" w:rsidRDefault="000C11B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85C4ED" w14:textId="77777777" w:rsidR="000C11B2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C11B2" w14:paraId="6EC3D97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A26C" w14:textId="77777777" w:rsidR="000C11B2" w:rsidRDefault="00000000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kursy wynikające z toku studiów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6ED12482" w14:textId="77777777" w:rsidR="000C11B2" w:rsidRDefault="000C11B2">
      <w:pPr>
        <w:pStyle w:val="Punktygwne"/>
        <w:spacing w:before="0" w:after="0"/>
        <w:rPr>
          <w:rFonts w:ascii="Corbel" w:hAnsi="Corbel"/>
          <w:szCs w:val="24"/>
        </w:rPr>
      </w:pPr>
    </w:p>
    <w:p w14:paraId="687285C3" w14:textId="77777777" w:rsidR="000C11B2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0C827178" w14:textId="77777777" w:rsidR="000C11B2" w:rsidRDefault="000C11B2">
      <w:pPr>
        <w:pStyle w:val="Punktygwne"/>
        <w:spacing w:before="0" w:after="0"/>
        <w:rPr>
          <w:rFonts w:ascii="Corbel" w:hAnsi="Corbel"/>
          <w:szCs w:val="24"/>
        </w:rPr>
      </w:pPr>
    </w:p>
    <w:p w14:paraId="0347C417" w14:textId="77777777" w:rsidR="000C11B2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3.1 Cele przedmiotu</w:t>
      </w:r>
    </w:p>
    <w:p w14:paraId="733A625F" w14:textId="77777777" w:rsidR="000C11B2" w:rsidRDefault="000C11B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8647"/>
      </w:tblGrid>
      <w:tr w:rsidR="000C11B2" w14:paraId="2E7F740B" w14:textId="77777777" w:rsidTr="007B6DB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CC350" w14:textId="77777777" w:rsidR="000C11B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D94BA" w14:textId="77777777" w:rsidR="000C11B2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zajęć jest zdobycie przez studentów umiejętności projektowania, realizacji i analizy wyników badań jakościowych: wywiadów pogłębionych i grupowych oraz obserwacji. </w:t>
            </w:r>
          </w:p>
        </w:tc>
      </w:tr>
      <w:tr w:rsidR="000C11B2" w14:paraId="05EC8D4F" w14:textId="77777777" w:rsidTr="007B6DB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A6FB" w14:textId="77777777" w:rsidR="000C11B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9D4FC" w14:textId="77777777" w:rsidR="000C11B2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Studenci zapoznają się z podstawami teoretycznymi wybranych metod i technik badań jakościowych, jak i zaprojektują i zrealizują własne badanie jakościowe. </w:t>
            </w:r>
          </w:p>
        </w:tc>
      </w:tr>
      <w:tr w:rsidR="000C11B2" w14:paraId="0696C432" w14:textId="77777777" w:rsidTr="007B6DB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5C74B" w14:textId="77777777" w:rsidR="000C11B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B7FE9" w14:textId="77777777" w:rsidR="000C11B2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zapleczem teoretycznym, specyfiką i metodyką metod jakościowych, stosowanych współcześnie w naukach społecznych, z zasadami planowania i prowadzenia takich badań oraz analizy materiału zgromadzonego w ich rezultacie.</w:t>
            </w:r>
          </w:p>
        </w:tc>
      </w:tr>
      <w:tr w:rsidR="000C11B2" w14:paraId="65C51184" w14:textId="77777777" w:rsidTr="007B6DB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6EA1" w14:textId="77777777" w:rsidR="000C11B2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E06BC" w14:textId="77777777" w:rsidR="000C11B2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paradygmatów: przyrodniczego (naturalistycznego) i humanistycznego (antynaturalistycznego), przy respektowaniu specyfiki ich założeń na temat tego kim/czym jest osoba badana, jakie są założenia na temat natury badanych procesów, specyfiki danych, oczekiwanych rezultatów analizy, ich statusu i miejsca w procesie poznania naukowego.</w:t>
            </w:r>
          </w:p>
        </w:tc>
      </w:tr>
    </w:tbl>
    <w:p w14:paraId="543DF022" w14:textId="77777777" w:rsidR="000C11B2" w:rsidRDefault="000C11B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73239DE" w14:textId="77777777" w:rsidR="000C11B2" w:rsidRDefault="000C11B2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0CE2DA9C" w14:textId="77777777" w:rsidR="000C11B2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73"/>
        <w:gridCol w:w="6549"/>
        <w:gridCol w:w="1418"/>
      </w:tblGrid>
      <w:tr w:rsidR="000C11B2" w14:paraId="446A2ECE" w14:textId="77777777" w:rsidTr="007B6DB5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47CB" w14:textId="77777777" w:rsidR="000C11B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(efekt uczenia się)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42EA2" w14:textId="77777777" w:rsidR="000C11B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DC84E" w14:textId="77777777" w:rsidR="000C11B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do efektów  kierunkowych</w:t>
            </w:r>
          </w:p>
        </w:tc>
      </w:tr>
      <w:tr w:rsidR="000C11B2" w14:paraId="6DB1B7B0" w14:textId="77777777" w:rsidTr="007B6DB5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25FD7" w14:textId="77777777" w:rsidR="000C11B2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62738E20" w14:textId="77777777" w:rsidR="000C11B2" w:rsidRDefault="000C11B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0455C" w14:textId="77777777" w:rsidR="000C11B2" w:rsidRDefault="00000000">
            <w:pPr>
              <w:pStyle w:val="Standard"/>
              <w:jc w:val="both"/>
              <w:rPr>
                <w:rFonts w:ascii="Corbel" w:hAnsi="Corbel"/>
                <w:color w:val="00000A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zna i rozumie:</w:t>
            </w:r>
          </w:p>
          <w:p w14:paraId="1F1184D5" w14:textId="77777777" w:rsidR="000C11B2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jakościowych badań edukacyjnych, społeczno-kulturowe uwarunkowania badań jakościowych;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1B1DF" w14:textId="77777777" w:rsidR="000C11B2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0C11B2" w14:paraId="797D4BE7" w14:textId="77777777" w:rsidTr="007B6DB5">
        <w:trPr>
          <w:trHeight w:val="134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C88E" w14:textId="77777777" w:rsidR="000C11B2" w:rsidRDefault="000C1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7AE5E6" w14:textId="77777777" w:rsidR="000C11B2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24D27B21" w14:textId="77777777" w:rsidR="000C11B2" w:rsidRDefault="000C11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5AE9" w14:textId="77777777" w:rsidR="000C11B2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K.W2. strukturę procesu badawczego w badaniach jakościowych pojęcie projektu badawczego, etapy badań jakościowych, kryteria wyboru jakościowej strategii badawczej, cele i problemy badań jakościowych, zasady tworzenia ram pojęciowych badania naukowego, definiowanie przypadku badawczego, specyfikę jakościowych badań w pedagogice przedszkolnej i wczesnoszkolnej, rodzaje i typy badań - terenowe, etnograficzne, performatywne, biograficzne, netnografia; metody gromadzenia i analizy danych); narzędzia badawcze w badaniach jakościowych – konstruowanie dyspozycji do wywiadów; zasady tworzenia scenariuszy badawczych i dyspozycji do badań jakościowych;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5FC8" w14:textId="77777777" w:rsidR="000C11B2" w:rsidRDefault="00000000">
            <w:pPr>
              <w:tabs>
                <w:tab w:val="left" w:leader="dot" w:pos="3969"/>
              </w:tabs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0C11B2" w14:paraId="0FF68BF7" w14:textId="77777777" w:rsidTr="007B6DB5">
        <w:trPr>
          <w:trHeight w:val="243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CB5C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7EBB" w14:textId="77777777" w:rsidR="000C11B2" w:rsidRDefault="00000000">
            <w:pPr>
              <w:pStyle w:val="Standard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K.W4. zasady opracowywania wyników i raportu z badań jakościowych; sposoby prezentacji wyników badań jakościowych, zasady przygotowania i opracowania różnych rodzajów tekstów naukowych dotyczących badań jakościowych; warsztat pisarski, style i gatunki, język i sposób narracji;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C4DE" w14:textId="77777777" w:rsidR="000C11B2" w:rsidRDefault="00000000">
            <w:pPr>
              <w:tabs>
                <w:tab w:val="left" w:leader="dot" w:pos="3969"/>
              </w:tabs>
            </w:pPr>
            <w:r>
              <w:rPr>
                <w:rFonts w:ascii="Corbel" w:hAnsi="Corbel"/>
                <w:szCs w:val="20"/>
              </w:rPr>
              <w:t>PPiW.W20</w:t>
            </w:r>
          </w:p>
          <w:p w14:paraId="208E58EF" w14:textId="77777777" w:rsidR="000C11B2" w:rsidRDefault="000C11B2">
            <w:pPr>
              <w:pStyle w:val="Standard"/>
              <w:rPr>
                <w:rFonts w:ascii="Corbel" w:hAnsi="Corbel"/>
              </w:rPr>
            </w:pPr>
          </w:p>
        </w:tc>
      </w:tr>
      <w:tr w:rsidR="000C11B2" w14:paraId="2602A712" w14:textId="77777777" w:rsidTr="007B6DB5">
        <w:trPr>
          <w:trHeight w:val="98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2C9F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EK_04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717B" w14:textId="77777777" w:rsidR="000C11B2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 xml:space="preserve">K.W5. rolę jakości i rzetelności w badaniach, w tym reprezentatywność, trafność, rzetelność, wiarygodność, transparentność, autentyczność, triangulację perspektyw teoretycznych, metod badawczych i źródła danych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4B7B" w14:textId="77777777" w:rsidR="000C11B2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0C11B2" w14:paraId="572E0B71" w14:textId="77777777" w:rsidTr="007B6DB5">
        <w:trPr>
          <w:trHeight w:val="11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1AE8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6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070E" w14:textId="77777777" w:rsidR="000C11B2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K.W6. sposoby wykorzystania wyników badań jakościowych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osiągnięć), a także krytyczno-emancypacyjny i transformacyjny potencjał badań naukowych;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7694" w14:textId="77777777" w:rsidR="000C11B2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0C11B2" w14:paraId="6056F895" w14:textId="77777777" w:rsidTr="007B6DB5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DBAC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255D" w14:textId="77777777" w:rsidR="000C11B2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 jakościowych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0606" w14:textId="77777777" w:rsidR="000C11B2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0C11B2" w14:paraId="515AD571" w14:textId="77777777" w:rsidTr="007B6DB5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5542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7263" w14:textId="77777777" w:rsidR="000C11B2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</w:t>
            </w:r>
          </w:p>
          <w:p w14:paraId="5CFAF649" w14:textId="77777777" w:rsidR="000C11B2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dostępnych źródeł teoretycznych, znaczenie umiejętności wywodu i siły argumentacji, a także problemy etyczne w pisaniu pracy dyplomowej;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742CF" w14:textId="77777777" w:rsidR="000C11B2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0C11B2" w14:paraId="70EA2426" w14:textId="77777777" w:rsidTr="007B6DB5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2C84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7CF9" w14:textId="77777777" w:rsidR="000C11B2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K.W9. metodologię prowadzenia badań jakościowych oraz zasady zastosowania wiedzy umiejętności metodologicznych we własnym projekcie badawczym, w tym, sformułowania celu i przedmiotu badań, 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3F11" w14:textId="77777777" w:rsidR="000C11B2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0C11B2" w14:paraId="2E7BCC62" w14:textId="77777777" w:rsidTr="007B6DB5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AFC0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52F6" w14:textId="77777777" w:rsidR="000C11B2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umiejętności student potrafi:</w:t>
            </w:r>
          </w:p>
          <w:p w14:paraId="1B7364A9" w14:textId="77777777" w:rsidR="000C11B2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K.U1. zaprojektować proces badań jakościowych oraz umiejętnie dobrać narzędzia badawcze;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7133" w14:textId="77777777" w:rsidR="000C11B2" w:rsidRDefault="00000000" w:rsidP="007B6DB5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7AA88824" w14:textId="77777777" w:rsidR="000C11B2" w:rsidRDefault="00000000" w:rsidP="007B6DB5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0C11B2" w14:paraId="417F9527" w14:textId="77777777" w:rsidTr="007B6DB5">
        <w:trPr>
          <w:trHeight w:val="571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9674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CB97" w14:textId="77777777" w:rsidR="000C11B2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K.U2. zebrać dane adekwatne do postawionego problemu badawczego;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2577" w14:textId="77777777" w:rsidR="000C11B2" w:rsidRDefault="00000000" w:rsidP="007B6DB5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23C11642" w14:textId="77777777" w:rsidR="000C11B2" w:rsidRPr="007B6DB5" w:rsidRDefault="00000000" w:rsidP="007B6DB5">
            <w:pPr>
              <w:pStyle w:val="Standard"/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</w:pPr>
            <w:r w:rsidRPr="007B6DB5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0C11B2" w14:paraId="1979813C" w14:textId="77777777" w:rsidTr="007B6DB5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D554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E165" w14:textId="77777777" w:rsidR="000C11B2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8860E" w14:textId="77777777" w:rsidR="000C11B2" w:rsidRDefault="00000000" w:rsidP="007B6DB5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1C9BA0EE" w14:textId="77777777" w:rsidR="000C11B2" w:rsidRPr="007B6DB5" w:rsidRDefault="00000000" w:rsidP="007B6DB5">
            <w:pPr>
              <w:pStyle w:val="Standard"/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</w:pPr>
            <w:r w:rsidRPr="007B6DB5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0C11B2" w14:paraId="26054C14" w14:textId="77777777" w:rsidTr="007B6DB5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FAC2B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EK_12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D181" w14:textId="77777777" w:rsidR="000C11B2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K.U4. opracować raport z wyników badań jakościowych;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FA35" w14:textId="77777777" w:rsidR="000C11B2" w:rsidRDefault="00000000" w:rsidP="007B6DB5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27D4B3DF" w14:textId="77777777" w:rsidR="000C11B2" w:rsidRDefault="00000000" w:rsidP="007B6DB5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0C11B2" w14:paraId="35560EB2" w14:textId="77777777" w:rsidTr="007B6DB5">
        <w:trPr>
          <w:trHeight w:val="557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5B7B" w14:textId="77777777" w:rsidR="000C11B2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64AB6" w14:textId="77777777" w:rsidR="000C11B2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K.U5. krytycznie przeanalizować raport z wyników badań jakościowych;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F776" w14:textId="77777777" w:rsidR="000C11B2" w:rsidRDefault="00000000" w:rsidP="007B6DB5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384E77C8" w14:textId="77777777" w:rsidR="000C11B2" w:rsidRPr="007B6DB5" w:rsidRDefault="00000000" w:rsidP="007B6DB5">
            <w:pPr>
              <w:pStyle w:val="Standard"/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</w:pPr>
            <w:r w:rsidRPr="007B6DB5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0C11B2" w14:paraId="0C70E24A" w14:textId="77777777" w:rsidTr="007B6DB5">
        <w:trPr>
          <w:trHeight w:val="66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90BD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EK_14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86D7" w14:textId="77777777" w:rsidR="000C11B2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BA53" w14:textId="77777777" w:rsidR="000C11B2" w:rsidRPr="007B6DB5" w:rsidRDefault="00000000" w:rsidP="007B6DB5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 w:rsidR="000C11B2" w14:paraId="09981B4C" w14:textId="77777777" w:rsidTr="007B6DB5">
        <w:trPr>
          <w:trHeight w:val="703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E615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EK_15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8C1F" w14:textId="77777777" w:rsidR="000C11B2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4899" w14:textId="77777777" w:rsidR="000C11B2" w:rsidRDefault="00000000" w:rsidP="007B6DB5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2C81C610" w14:textId="77777777" w:rsidR="000C11B2" w:rsidRPr="007B6DB5" w:rsidRDefault="00000000" w:rsidP="007B6DB5">
            <w:pPr>
              <w:pStyle w:val="Standard"/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</w:pPr>
            <w:r w:rsidRPr="007B6DB5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0C11B2" w14:paraId="2568E000" w14:textId="77777777" w:rsidTr="007B6DB5">
        <w:trPr>
          <w:trHeight w:val="814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F107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EK_16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58C9" w14:textId="77777777" w:rsidR="000C11B2" w:rsidRDefault="00000000">
            <w:pPr>
              <w:pStyle w:val="Standard"/>
              <w:jc w:val="both"/>
              <w:rPr>
                <w:rFonts w:ascii="TimesNewRomanPSMT" w:hAnsi="TimesNewRomanPSMT" w:hint="eastAsia"/>
                <w:color w:val="00000A"/>
                <w:u w:val="single"/>
              </w:rPr>
            </w:pPr>
            <w:r>
              <w:rPr>
                <w:rFonts w:ascii="TimesNewRomanPSMT" w:hAnsi="TimesNewRomanPSMT"/>
                <w:color w:val="00000A"/>
                <w:u w:val="single"/>
              </w:rPr>
              <w:t>W zakresie kompetencji społecznych student jest gotów do:</w:t>
            </w:r>
          </w:p>
          <w:p w14:paraId="366CD62F" w14:textId="77777777" w:rsidR="000C11B2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A7A3" w14:textId="77777777" w:rsidR="000C11B2" w:rsidRPr="007B6DB5" w:rsidRDefault="00000000" w:rsidP="007B6DB5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0C11B2" w14:paraId="3FBACE33" w14:textId="77777777" w:rsidTr="007B6DB5">
        <w:trPr>
          <w:trHeight w:val="643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13ED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EK_17</w:t>
            </w: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74037" w14:textId="77777777" w:rsidR="000C11B2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K.K3. rzetelnego sprawozdania wyników badań zawartych w pracy dyplomowej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6502" w14:textId="77777777" w:rsidR="000C11B2" w:rsidRPr="007B6DB5" w:rsidRDefault="00000000" w:rsidP="007B6DB5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0C11B2" w14:paraId="256B121A" w14:textId="77777777" w:rsidTr="007B6DB5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5783" w14:textId="77777777" w:rsidR="000C11B2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227B2664" w14:textId="77777777" w:rsidR="000C11B2" w:rsidRDefault="000C11B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9016" w14:textId="77777777" w:rsidR="000C11B2" w:rsidRDefault="00000000">
            <w:pPr>
              <w:pStyle w:val="Standard"/>
              <w:jc w:val="both"/>
              <w:rPr>
                <w:rFonts w:ascii="Corbel" w:hAnsi="Corbel"/>
                <w:color w:val="00000A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zna i rozumie:</w:t>
            </w:r>
          </w:p>
          <w:p w14:paraId="6AB079F3" w14:textId="77777777" w:rsidR="000C11B2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jakościowych badań edukacyjnych, społeczno-kulturowe uwarunkowania badań jakościowych;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56F1" w14:textId="77777777" w:rsidR="000C11B2" w:rsidRPr="007B6DB5" w:rsidRDefault="00000000" w:rsidP="007B6DB5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</w:tbl>
    <w:p w14:paraId="3140D67E" w14:textId="77777777" w:rsidR="007B6DB5" w:rsidRDefault="007B6DB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7A22BEA" w14:textId="317A05E4" w:rsidR="000C11B2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37B79E3" w14:textId="77777777" w:rsidR="000C11B2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 wykładu</w:t>
      </w:r>
    </w:p>
    <w:tbl>
      <w:tblPr>
        <w:tblW w:w="9640" w:type="dxa"/>
        <w:tblInd w:w="-1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40"/>
      </w:tblGrid>
      <w:tr w:rsidR="000C11B2" w14:paraId="5BE9E28A" w14:textId="77777777" w:rsidTr="007B6DB5">
        <w:tc>
          <w:tcPr>
            <w:tcW w:w="9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FD70C" w14:textId="77777777" w:rsidR="000C11B2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Badania jakościowe – podstawowe cechy, możliwości i ograniczenia, kontrowersje wokół strategii badań. Paradygmat logiczno-pozytywistyczny i humanistyczny.</w:t>
            </w:r>
          </w:p>
        </w:tc>
      </w:tr>
      <w:tr w:rsidR="000C11B2" w14:paraId="6872F642" w14:textId="77777777" w:rsidTr="007B6DB5">
        <w:tc>
          <w:tcPr>
            <w:tcW w:w="9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4B9A6" w14:textId="77777777" w:rsidR="000C11B2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 xml:space="preserve">Przedmiot badań a wybór orientacji badawczej; komplementarność badań jakościowych </w:t>
            </w:r>
            <w:r>
              <w:rPr>
                <w:rFonts w:ascii="Corbel, Corbel_EmbeddedFont, Co" w:eastAsia="Corbel, Corbel_EmbeddedFont, Co" w:hAnsi="Corbel, Corbel_EmbeddedFont, Co" w:cs="Corbel, Corbel_EmbeddedFont, Co"/>
              </w:rPr>
              <w:br/>
              <w:t>w naukach społecznych.</w:t>
            </w:r>
          </w:p>
        </w:tc>
      </w:tr>
      <w:tr w:rsidR="000C11B2" w14:paraId="445CED8A" w14:textId="77777777" w:rsidTr="007B6DB5">
        <w:tc>
          <w:tcPr>
            <w:tcW w:w="9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E43D4" w14:textId="77777777" w:rsidR="000C11B2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Orientacje w badaniach jakościowych - badania narracyjne, fenomenologiczne, teoria ugruntowana, badania etnograficzne, analizy przypadku.</w:t>
            </w:r>
          </w:p>
        </w:tc>
      </w:tr>
      <w:tr w:rsidR="000C11B2" w14:paraId="09315AF7" w14:textId="77777777" w:rsidTr="007B6DB5">
        <w:tc>
          <w:tcPr>
            <w:tcW w:w="9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19296" w14:textId="77777777" w:rsidR="000C11B2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Sposoby redagowanie tekstów naukowych w strategii badań jakościowych</w:t>
            </w:r>
          </w:p>
        </w:tc>
      </w:tr>
      <w:tr w:rsidR="000C11B2" w14:paraId="2846C189" w14:textId="77777777" w:rsidTr="007B6DB5">
        <w:tc>
          <w:tcPr>
            <w:tcW w:w="9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B5A5F" w14:textId="77777777" w:rsidR="000C11B2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Praktyczne aspekty badań jakościowych. Sposoby wykorzystania wyników badań jakościowych w praktyce społecznej i pedagogicznej.</w:t>
            </w:r>
          </w:p>
        </w:tc>
      </w:tr>
      <w:tr w:rsidR="000C11B2" w14:paraId="4170A97D" w14:textId="77777777" w:rsidTr="007B6DB5">
        <w:tc>
          <w:tcPr>
            <w:tcW w:w="9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B6223" w14:textId="77777777" w:rsidR="000C11B2" w:rsidRDefault="00000000">
            <w:pPr>
              <w:pStyle w:val="Zawartotabeliuser"/>
              <w:widowControl/>
              <w:numPr>
                <w:ilvl w:val="0"/>
                <w:numId w:val="2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Etyczny wymiar badań jakościowych - uniwersalne zasady etyczne i przejawy ich łamania, dylematy moralne w badaniach jakościowych, problematyka świadomej zgody na udział w badaniach jakościowych.</w:t>
            </w:r>
          </w:p>
        </w:tc>
      </w:tr>
    </w:tbl>
    <w:p w14:paraId="1A22F2E9" w14:textId="77777777" w:rsidR="000C11B2" w:rsidRDefault="000C11B2">
      <w:pPr>
        <w:spacing w:after="120" w:line="240" w:lineRule="auto"/>
        <w:ind w:left="1080"/>
        <w:contextualSpacing/>
        <w:jc w:val="both"/>
        <w:rPr>
          <w:rFonts w:ascii="Corbel" w:hAnsi="Corbel"/>
          <w:sz w:val="24"/>
          <w:szCs w:val="24"/>
        </w:rPr>
      </w:pPr>
    </w:p>
    <w:p w14:paraId="49CD8798" w14:textId="77777777" w:rsidR="000C11B2" w:rsidRDefault="00000000">
      <w:pPr>
        <w:pStyle w:val="Akapitzlist"/>
        <w:spacing w:after="120" w:line="240" w:lineRule="auto"/>
        <w:ind w:left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ćwiczeń</w:t>
      </w:r>
    </w:p>
    <w:tbl>
      <w:tblPr>
        <w:tblStyle w:val="Tabela-Siatka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640"/>
      </w:tblGrid>
      <w:tr w:rsidR="000C11B2" w14:paraId="2BE76AFB" w14:textId="77777777" w:rsidTr="007B6DB5">
        <w:trPr>
          <w:trHeight w:val="195"/>
        </w:trPr>
        <w:tc>
          <w:tcPr>
            <w:tcW w:w="9640" w:type="dxa"/>
          </w:tcPr>
          <w:p w14:paraId="6CD7BFD6" w14:textId="77777777" w:rsidR="000C11B2" w:rsidRDefault="00000000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C11B2" w14:paraId="5FE4C52A" w14:textId="77777777" w:rsidTr="007B6DB5">
        <w:trPr>
          <w:trHeight w:val="210"/>
        </w:trPr>
        <w:tc>
          <w:tcPr>
            <w:tcW w:w="9640" w:type="dxa"/>
          </w:tcPr>
          <w:p w14:paraId="67FFEAEF" w14:textId="77777777" w:rsidR="000C11B2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Perspektywy rozwoju i dylematy badań jakościowych.</w:t>
            </w:r>
          </w:p>
        </w:tc>
      </w:tr>
      <w:tr w:rsidR="000C11B2" w14:paraId="74A0E298" w14:textId="77777777" w:rsidTr="007B6DB5">
        <w:tc>
          <w:tcPr>
            <w:tcW w:w="9640" w:type="dxa"/>
          </w:tcPr>
          <w:p w14:paraId="666CBD23" w14:textId="77777777" w:rsidR="000C11B2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Analiza przykładowych projektów badawczych realizowanych w nurcie badań jakościowych.</w:t>
            </w:r>
          </w:p>
        </w:tc>
      </w:tr>
      <w:tr w:rsidR="000C11B2" w14:paraId="3D30C539" w14:textId="77777777" w:rsidTr="007B6DB5">
        <w:tc>
          <w:tcPr>
            <w:tcW w:w="9640" w:type="dxa"/>
          </w:tcPr>
          <w:p w14:paraId="5B21DD39" w14:textId="77777777" w:rsidR="000C11B2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Projektowanie badań jakościowych – elementy projektu i cechy poprawnego projektu badawczego.</w:t>
            </w:r>
          </w:p>
        </w:tc>
      </w:tr>
      <w:tr w:rsidR="000C11B2" w14:paraId="278BE13F" w14:textId="77777777" w:rsidTr="007B6DB5">
        <w:tc>
          <w:tcPr>
            <w:tcW w:w="9640" w:type="dxa"/>
          </w:tcPr>
          <w:p w14:paraId="130AFCAB" w14:textId="77777777" w:rsidR="000C11B2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Jakość w badaniach jakościowych  - jakość na etapie projektowania i realizacji badań; </w:t>
            </w:r>
            <w:r>
              <w:rPr>
                <w:rFonts w:ascii="Corbel" w:hAnsi="Corbel"/>
                <w:sz w:val="24"/>
                <w:szCs w:val="24"/>
              </w:rPr>
              <w:br/>
              <w:t>rozpowszechnianie wyników badań.</w:t>
            </w:r>
          </w:p>
        </w:tc>
      </w:tr>
      <w:tr w:rsidR="000C11B2" w14:paraId="70EF2A98" w14:textId="77777777" w:rsidTr="007B6DB5">
        <w:tc>
          <w:tcPr>
            <w:tcW w:w="9640" w:type="dxa"/>
          </w:tcPr>
          <w:p w14:paraId="3C4CFF69" w14:textId="77777777" w:rsidR="000C11B2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Metody badań jakościowych (otwarty wywiad pogłębiony, metoda biograficzna, obserwacja uczestnicząca, jakościowa analiza treści; badania fokusowe) i ich praktyczne zastosowania.</w:t>
            </w:r>
          </w:p>
        </w:tc>
      </w:tr>
      <w:tr w:rsidR="000C11B2" w14:paraId="59EEEBE0" w14:textId="77777777" w:rsidTr="007B6DB5">
        <w:tc>
          <w:tcPr>
            <w:tcW w:w="9640" w:type="dxa"/>
          </w:tcPr>
          <w:p w14:paraId="2242060D" w14:textId="77777777" w:rsidR="000C11B2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Wywiad Historii Życia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McAdamsa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wywiad narracyjny F.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Schützego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C11B2" w14:paraId="34FA855E" w14:textId="77777777" w:rsidTr="007B6DB5">
        <w:trPr>
          <w:trHeight w:val="491"/>
        </w:trPr>
        <w:tc>
          <w:tcPr>
            <w:tcW w:w="9640" w:type="dxa"/>
          </w:tcPr>
          <w:p w14:paraId="3DDBD155" w14:textId="77777777" w:rsidR="000C11B2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Analiza fotografii i analiza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memów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przykłady badań jakościowych.</w:t>
            </w:r>
          </w:p>
        </w:tc>
      </w:tr>
      <w:tr w:rsidR="000C11B2" w14:paraId="3A19E9F0" w14:textId="77777777" w:rsidTr="007B6DB5">
        <w:tc>
          <w:tcPr>
            <w:tcW w:w="9640" w:type="dxa"/>
          </w:tcPr>
          <w:p w14:paraId="09DB38AD" w14:textId="77777777" w:rsidR="000C11B2" w:rsidRDefault="00000000">
            <w:pPr>
              <w:pStyle w:val="Akapitzlist"/>
              <w:numPr>
                <w:ilvl w:val="0"/>
                <w:numId w:val="5"/>
              </w:numPr>
              <w:spacing w:after="120" w:line="240" w:lineRule="auto"/>
            </w:pPr>
            <w:r>
              <w:rPr>
                <w:rFonts w:ascii="Corbel" w:hAnsi="Corbel"/>
                <w:sz w:val="24"/>
                <w:szCs w:val="24"/>
              </w:rPr>
              <w:t xml:space="preserve">Projekty badań jakościowych zrealizowane przez Studentów – analiza merytoryczna </w:t>
            </w:r>
            <w:r>
              <w:rPr>
                <w:rFonts w:ascii="Corbel" w:hAnsi="Corbel"/>
                <w:sz w:val="24"/>
                <w:szCs w:val="24"/>
              </w:rPr>
              <w:br/>
              <w:t>i formalna</w:t>
            </w:r>
          </w:p>
        </w:tc>
      </w:tr>
    </w:tbl>
    <w:p w14:paraId="50AB6209" w14:textId="77777777" w:rsidR="000C11B2" w:rsidRDefault="000C11B2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59DCC64A" w14:textId="77777777" w:rsidR="000C11B2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5AFE89E" w14:textId="77777777" w:rsidR="000C11B2" w:rsidRDefault="000C11B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7B9FCF" w14:textId="77777777" w:rsidR="000C11B2" w:rsidRDefault="00000000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49AE9AB2" w14:textId="77777777" w:rsidR="000C11B2" w:rsidRDefault="00000000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bCs/>
          <w:szCs w:val="24"/>
        </w:rPr>
        <w:t>Ćwiczenia</w:t>
      </w:r>
      <w:r>
        <w:rPr>
          <w:rFonts w:ascii="Corbel" w:hAnsi="Corbel"/>
          <w:b w:val="0"/>
          <w:smallCaps w:val="0"/>
          <w:szCs w:val="24"/>
        </w:rPr>
        <w:t xml:space="preserve">: analiza tekstów z dyskusją, metoda projektów, praca w grupach (rozwiązywanie zadań, dyskusja) </w:t>
      </w:r>
    </w:p>
    <w:p w14:paraId="4A7177FA" w14:textId="77777777" w:rsidR="000C11B2" w:rsidRDefault="000C11B2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37C62CDA" w14:textId="77777777" w:rsidR="000C11B2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48B3733F" w14:textId="77777777" w:rsidR="000C11B2" w:rsidRDefault="000C11B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591FBD" w14:textId="77777777" w:rsidR="000C11B2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123660F" w14:textId="77777777" w:rsidR="000C11B2" w:rsidRDefault="000C11B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39"/>
        <w:gridCol w:w="5449"/>
        <w:gridCol w:w="2661"/>
      </w:tblGrid>
      <w:tr w:rsidR="000C11B2" w14:paraId="68BA0BEF" w14:textId="77777777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F2377" w14:textId="77777777" w:rsidR="000C11B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07A26" w14:textId="77777777" w:rsidR="000C11B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EAEF8D" w14:textId="77777777" w:rsidR="000C11B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4D5DA" w14:textId="77777777" w:rsidR="000C11B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BD001C" w14:textId="77777777" w:rsidR="000C11B2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C11B2" w14:paraId="3E4C7AC8" w14:textId="77777777">
        <w:trPr>
          <w:trHeight w:val="25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C0E4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CC858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7F75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2B6122C4" w14:textId="77777777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1BE2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5CAF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96629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48E6AEAB" w14:textId="77777777">
        <w:trPr>
          <w:trHeight w:val="114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73F2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F456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76E3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44DE4F38" w14:textId="77777777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A58B" w14:textId="77777777" w:rsidR="000C11B2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6B405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D439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0D1BA247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003F" w14:textId="77777777" w:rsidR="000C11B2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02FC0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C1CC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08281CC1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D383C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79D349B5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A4F5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6B126F30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D21D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10004647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4DDEB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0FD9F859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07727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6D27F09A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3131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207A8398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361D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3A3DD0D3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103C5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3CD332D3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2EC5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6F69F928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5935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02AD7C8B" w14:textId="77777777">
        <w:trPr>
          <w:trHeight w:val="251"/>
        </w:trPr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AA10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10F5E063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EEC3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30691546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A1D5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25405135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2D28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06D75AE3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EBAE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Ek_13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299B5677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0EE6B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1CCD5B10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6C0B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Ek_14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6D2B9099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73D09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18BFFE65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31A8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Ek_15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4D1CC063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854E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6590C0DD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223D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Ek_16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462144D1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EAC8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0C11B2" w14:paraId="3FD75893" w14:textId="77777777"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BFB0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Ek_17</w:t>
            </w:r>
          </w:p>
        </w:tc>
        <w:tc>
          <w:tcPr>
            <w:tcW w:w="5449" w:type="dxa"/>
            <w:tcBorders>
              <w:left w:val="single" w:sz="4" w:space="0" w:color="000000"/>
              <w:bottom w:val="single" w:sz="4" w:space="0" w:color="000000"/>
            </w:tcBorders>
          </w:tcPr>
          <w:p w14:paraId="2B1DC83D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8508" w14:textId="77777777" w:rsidR="000C11B2" w:rsidRPr="007B6DB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6DB5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</w:tbl>
    <w:p w14:paraId="436DE2FB" w14:textId="77777777" w:rsidR="000C11B2" w:rsidRDefault="000C11B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7AAA57" w14:textId="77777777" w:rsidR="000C11B2" w:rsidRDefault="000C11B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BE5A42C" w14:textId="77777777" w:rsidR="000C11B2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3D7FA49" w14:textId="77777777" w:rsidR="000C11B2" w:rsidRDefault="000C11B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0C11B2" w14:paraId="4AFEEA2D" w14:textId="77777777"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3361" w14:textId="77777777" w:rsidR="000C11B2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 – obecność.</w:t>
            </w:r>
          </w:p>
          <w:p w14:paraId="72F2F17E" w14:textId="77777777" w:rsidR="000C11B2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 –  aktywność, projekt badawczy – opracowanie koncepcji badań jakościowych, ich realizacja i prezentacja</w:t>
            </w:r>
          </w:p>
          <w:p w14:paraId="6D276622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– egzamin pisemny (51% poprawnych odpowiedzi).</w:t>
            </w:r>
          </w:p>
          <w:p w14:paraId="1B860DD5" w14:textId="77777777" w:rsidR="000C11B2" w:rsidRDefault="00000000">
            <w:pPr>
              <w:pStyle w:val="Standard"/>
              <w:rPr>
                <w:rFonts w:ascii="Corbel" w:hAnsi="Corbel"/>
                <w:shd w:val="clear" w:color="auto" w:fill="FFFFFF"/>
              </w:rPr>
            </w:pPr>
            <w:r>
              <w:rPr>
                <w:rFonts w:ascii="Corbel" w:hAnsi="Corbel"/>
                <w:shd w:val="clear" w:color="auto" w:fill="FFFFFF"/>
              </w:rPr>
              <w:lastRenderedPageBreak/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00CD5204" w14:textId="77777777" w:rsidR="000C11B2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u w:val="single"/>
              </w:rPr>
              <w:t>Kryteria oceny prac pisemnych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5FD00851" w14:textId="77777777" w:rsidR="000C11B2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ADBF35A" w14:textId="77777777" w:rsidR="000C11B2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313A686" w14:textId="77777777" w:rsidR="000C11B2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3E852EC" w14:textId="77777777" w:rsidR="000C11B2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2C20579" w14:textId="77777777" w:rsidR="000C11B2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858AF5A" w14:textId="77777777" w:rsidR="000C11B2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D4BD29B" w14:textId="77777777" w:rsidR="000C11B2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eastAsia="Calibri" w:hAnsi="Corbel" w:cs="Times New Roman"/>
                <w:kern w:val="0"/>
                <w:u w:val="single"/>
              </w:rPr>
              <w:t>Kryteria oceny projektów</w:t>
            </w:r>
            <w:r>
              <w:rPr>
                <w:rFonts w:ascii="Corbel" w:eastAsia="Calibri" w:hAnsi="Corbel" w:cs="Times New Roman"/>
                <w:kern w:val="0"/>
              </w:rPr>
              <w:t>:</w:t>
            </w:r>
          </w:p>
          <w:p w14:paraId="20DB6604" w14:textId="77777777" w:rsidR="000C11B2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1BE57BE6" w14:textId="77777777" w:rsidR="000C11B2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DCEF53B" w14:textId="77777777" w:rsidR="000C11B2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7A2A7A3" w14:textId="77777777" w:rsidR="000C11B2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605CB77" w14:textId="77777777" w:rsidR="000C11B2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75B775D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2,0 - Student nie opracował projektu, jego wiedza i umiejętności są niewystarczające na każdym etapie projektu. </w:t>
            </w:r>
          </w:p>
        </w:tc>
      </w:tr>
    </w:tbl>
    <w:p w14:paraId="306A8D73" w14:textId="77777777" w:rsidR="000C11B2" w:rsidRDefault="000C11B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C14B19" w14:textId="77777777" w:rsidR="000C11B2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C6ABB26" w14:textId="77777777" w:rsidR="000C11B2" w:rsidRDefault="000C11B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47"/>
        <w:gridCol w:w="3402"/>
      </w:tblGrid>
      <w:tr w:rsidR="000C11B2" w14:paraId="6571FDA4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A7C12" w14:textId="77777777" w:rsidR="000C11B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6922A" w14:textId="77777777" w:rsidR="000C11B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11B2" w14:paraId="06826190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C791C" w14:textId="77777777" w:rsidR="000C11B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13AC" w14:textId="77777777" w:rsidR="000C11B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0C11B2" w14:paraId="448F2C7C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8E01" w14:textId="77777777" w:rsidR="000C11B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B859B26" w14:textId="77777777" w:rsidR="000C11B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 egzaminie)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DD206" w14:textId="77777777" w:rsidR="000C11B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0C11B2" w14:paraId="4A467D84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A7800" w14:textId="77777777" w:rsidR="000C11B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DCA6180" w14:textId="77777777" w:rsidR="000C11B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opracowanie projektu itp.)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72F8" w14:textId="77777777" w:rsidR="000C11B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67</w:t>
            </w:r>
          </w:p>
        </w:tc>
      </w:tr>
      <w:tr w:rsidR="000C11B2" w14:paraId="4D6E4371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209A" w14:textId="77777777" w:rsidR="000C11B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59C8" w14:textId="77777777" w:rsidR="000C11B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0C11B2" w14:paraId="380D14B7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3493" w14:textId="77777777" w:rsidR="000C11B2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9BCF" w14:textId="77777777" w:rsidR="000C11B2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8E07304" w14:textId="77777777" w:rsidR="000C11B2" w:rsidRDefault="0000000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5A945AF" w14:textId="77777777" w:rsidR="000C11B2" w:rsidRDefault="000C11B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E30D43" w14:textId="77777777" w:rsidR="000C11B2" w:rsidRDefault="000C11B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809025" w14:textId="77777777" w:rsidR="000C11B2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2D2695E3" w14:textId="77777777" w:rsidR="000C11B2" w:rsidRDefault="000C11B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0C11B2" w14:paraId="5A53696A" w14:textId="77777777">
        <w:trPr>
          <w:trHeight w:val="397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F304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87BA39" w14:textId="77777777" w:rsidR="000C11B2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Flick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. U. (2011). Projektowanie badania jakościowego. Przekł. P. Tomanek. Warszawa: PWN. </w:t>
            </w:r>
          </w:p>
          <w:p w14:paraId="59FFC10C" w14:textId="77777777" w:rsidR="000C11B2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Jemielniak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, Dariusz (red.). 2012. Badania jakościowe. Metody i narzędzia. Tom 1 i 2. Warszawa: PWN.</w:t>
            </w:r>
          </w:p>
          <w:p w14:paraId="439DC6DF" w14:textId="77777777" w:rsidR="000C11B2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Kawecki I. (2018), Szkice z metodologii jakościowych badań edukacyjnych, Rzeszów: UR.</w:t>
            </w:r>
          </w:p>
          <w:p w14:paraId="16E326DD" w14:textId="77777777" w:rsidR="000C11B2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 w:rsidRPr="007B6DB5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Creswell</w:t>
            </w:r>
            <w:proofErr w:type="spellEnd"/>
            <w:r w:rsidRPr="007B6DB5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, J.W. (2013). Projektowanie badań naukowych, Kraków: UJ.</w:t>
            </w:r>
          </w:p>
          <w:p w14:paraId="2356BB90" w14:textId="77777777" w:rsidR="000C11B2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Babbie, Earl. (2008). Podstawy badań społecznych. Warszawa: PWN. </w:t>
            </w:r>
          </w:p>
          <w:p w14:paraId="51663D88" w14:textId="77777777" w:rsidR="000C11B2" w:rsidRDefault="000C11B2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val="en-US" w:eastAsia="pl-PL"/>
              </w:rPr>
            </w:pPr>
          </w:p>
        </w:tc>
      </w:tr>
      <w:tr w:rsidR="000C11B2" w14:paraId="303E331A" w14:textId="77777777">
        <w:trPr>
          <w:trHeight w:val="397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EDA2" w14:textId="77777777" w:rsidR="000C11B2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14C4FCC" w14:textId="77777777" w:rsidR="000C11B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Barbour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,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Rosaline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. 2011. Badania fokusowe. Warszawa: PWN.</w:t>
            </w:r>
          </w:p>
          <w:p w14:paraId="379E06D3" w14:textId="77777777" w:rsidR="000C11B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 w:rsidRPr="007B6DB5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Hammerslay</w:t>
            </w:r>
            <w:proofErr w:type="spellEnd"/>
            <w:r w:rsidRPr="007B6DB5"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, Martin i Paul Atkinson. </w:t>
            </w: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2010. Metody badań terenowych. Poznań: Zysk i S-ka.</w:t>
            </w:r>
          </w:p>
          <w:p w14:paraId="44788B98" w14:textId="77777777" w:rsidR="000C11B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Od teorii do praktyki, D. Maison, A. Noga-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Bogomilski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 (red.). Gdańsk: GWP.</w:t>
            </w:r>
          </w:p>
          <w:p w14:paraId="5F900FDF" w14:textId="77777777" w:rsidR="000C11B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Maison, Dominika. 2001. Zogniskowane wywiady grupowe. Jakościowa metoda badań marketingowych. Warszawa: PWN.</w:t>
            </w:r>
          </w:p>
          <w:p w14:paraId="34BDCD0E" w14:textId="77777777" w:rsidR="000C11B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Charmaz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. K. (2013). Teoria ugruntowana. Praktyczny przewodnik po analizie jakościowej. Przekł. B. Komorowska. Warszawa: PWN.</w:t>
            </w:r>
          </w:p>
          <w:p w14:paraId="70707344" w14:textId="77777777" w:rsidR="000C11B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Żurko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, M. (1995). O przydatności metody biograficznej. W: M.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Straś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 – Romanowska (red.). Na tropach psychologii jako nauki humanistycznej. Warszawa – Wrocław: PWN. </w:t>
            </w:r>
          </w:p>
          <w:p w14:paraId="2502E819" w14:textId="77777777" w:rsidR="000C11B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Trzebiński, J. (2008). Problematyka narracji we współczesnej psychologii. [W:] B. Janusz, K. Gdowska i B. de Barbaro (red.). Narracja. Teoria i praktyka. Kraków: UJ. </w:t>
            </w:r>
          </w:p>
          <w:p w14:paraId="7B8ECC3D" w14:textId="77777777" w:rsidR="000C11B2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Paluchowski, W. J. (2000). Metodologiczne problemy analizy treści a wykorzystanie komputerów w badaniach jakościowych. W: M.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Straś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-Romanowska (red.). Metody jakościowe w psychologii współczesnej. Wrocław: UW.</w:t>
            </w:r>
          </w:p>
        </w:tc>
      </w:tr>
    </w:tbl>
    <w:p w14:paraId="5D3B387F" w14:textId="77777777" w:rsidR="000C11B2" w:rsidRDefault="000C11B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F347FD" w14:textId="77777777" w:rsidR="000C11B2" w:rsidRDefault="000C11B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F78BE0" w14:textId="509C5253" w:rsidR="000C11B2" w:rsidRPr="007B6DB5" w:rsidRDefault="00000000" w:rsidP="007B6DB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0C11B2" w:rsidRPr="007B6DB5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EE"/>
    <w:family w:val="roman"/>
    <w:pitch w:val="variable"/>
  </w:font>
  <w:font w:name="Corbel, Corbel_EmbeddedFont, Co">
    <w:altName w:val="Corbe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87C79"/>
    <w:multiLevelType w:val="multilevel"/>
    <w:tmpl w:val="F83A60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AB44AE"/>
    <w:multiLevelType w:val="multilevel"/>
    <w:tmpl w:val="32CE96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3C17C3C"/>
    <w:multiLevelType w:val="multilevel"/>
    <w:tmpl w:val="B55AB5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6847396"/>
    <w:multiLevelType w:val="multilevel"/>
    <w:tmpl w:val="271EFEC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649F71FF"/>
    <w:multiLevelType w:val="multilevel"/>
    <w:tmpl w:val="406271E6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73764E26"/>
    <w:multiLevelType w:val="multilevel"/>
    <w:tmpl w:val="BCAE1884"/>
    <w:lvl w:ilvl="0">
      <w:start w:val="1"/>
      <w:numFmt w:val="decimal"/>
      <w:lvlText w:val="%1."/>
      <w:lvlJc w:val="left"/>
      <w:pPr>
        <w:tabs>
          <w:tab w:val="num" w:pos="0"/>
        </w:tabs>
        <w:ind w:left="6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7" w:hanging="180"/>
      </w:pPr>
    </w:lvl>
  </w:abstractNum>
  <w:num w:numId="1" w16cid:durableId="1005669470">
    <w:abstractNumId w:val="4"/>
  </w:num>
  <w:num w:numId="2" w16cid:durableId="2099603">
    <w:abstractNumId w:val="5"/>
  </w:num>
  <w:num w:numId="3" w16cid:durableId="1209027646">
    <w:abstractNumId w:val="1"/>
  </w:num>
  <w:num w:numId="4" w16cid:durableId="535969448">
    <w:abstractNumId w:val="2"/>
  </w:num>
  <w:num w:numId="5" w16cid:durableId="960452308">
    <w:abstractNumId w:val="3"/>
  </w:num>
  <w:num w:numId="6" w16cid:durableId="913244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1B2"/>
    <w:rsid w:val="000062DE"/>
    <w:rsid w:val="000C11B2"/>
    <w:rsid w:val="007B6DB5"/>
    <w:rsid w:val="00D2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0B1FE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D06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D0648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D0648"/>
    <w:rPr>
      <w:rFonts w:ascii="Calibri" w:hAnsi="Calibri"/>
      <w:b/>
      <w:bCs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06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D0648"/>
    <w:rPr>
      <w:b/>
      <w:bCs/>
    </w:rPr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Zawartotabeliuser">
    <w:name w:val="Zawartość tabeli (user)"/>
    <w:basedOn w:val="Standard"/>
    <w:qFormat/>
    <w:pPr>
      <w:widowControl w:val="0"/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9CE970-6372-4A33-91D1-9D832771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D6830-8ACC-450B-9237-F97265CDDB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B0DF40-D5A9-4188-BAEB-F863B7A94E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79968D-6EC9-4D79-AB0A-4E5AC250FF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1942</Words>
  <Characters>11656</Characters>
  <Application>Microsoft Office Word</Application>
  <DocSecurity>0</DocSecurity>
  <Lines>97</Lines>
  <Paragraphs>27</Paragraphs>
  <ScaleCrop>false</ScaleCrop>
  <Company>Hewlett-Packard Company</Company>
  <LinksUpToDate>false</LinksUpToDate>
  <CharactersWithSpaces>13571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20</cp:revision>
  <cp:lastPrinted>2020-11-09T08:52:00Z</cp:lastPrinted>
  <dcterms:created xsi:type="dcterms:W3CDTF">2024-10-14T07:36:00Z</dcterms:created>
  <dcterms:modified xsi:type="dcterms:W3CDTF">2026-03-15T10:58:00Z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